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162B" w:rsidRDefault="007534B7">
      <w:pPr>
        <w:spacing w:after="0" w:line="240" w:lineRule="auto"/>
        <w:jc w:val="center"/>
        <w:rPr>
          <w:rFonts w:ascii="Comic Sans MS" w:eastAsia="Comic Sans MS" w:hAnsi="Comic Sans MS" w:cs="Comic Sans MS"/>
          <w:b/>
          <w:sz w:val="24"/>
          <w:szCs w:val="24"/>
        </w:rPr>
      </w:pPr>
      <w:bookmarkStart w:id="0" w:name="_GoBack"/>
      <w:bookmarkEnd w:id="0"/>
      <w:r>
        <w:rPr>
          <w:rFonts w:ascii="Comic Sans MS" w:eastAsia="Comic Sans MS" w:hAnsi="Comic Sans MS" w:cs="Comic Sans MS"/>
          <w:b/>
          <w:sz w:val="24"/>
          <w:szCs w:val="24"/>
        </w:rPr>
        <w:t>Pilton Infants’ School Maths Policy</w:t>
      </w:r>
    </w:p>
    <w:p w:rsidR="0031162B" w:rsidRDefault="007534B7">
      <w:pPr>
        <w:spacing w:after="0" w:line="240" w:lineRule="auto"/>
        <w:rPr>
          <w:rFonts w:ascii="Comic Sans MS" w:eastAsia="Comic Sans MS" w:hAnsi="Comic Sans MS" w:cs="Comic Sans MS"/>
          <w:b/>
        </w:rPr>
      </w:pPr>
      <w:r>
        <w:rPr>
          <w:rFonts w:ascii="Comic Sans MS" w:eastAsia="Comic Sans MS" w:hAnsi="Comic Sans MS" w:cs="Comic Sans MS"/>
          <w:b/>
        </w:rPr>
        <w:t>Vision</w:t>
      </w:r>
    </w:p>
    <w:p w:rsidR="0031162B" w:rsidRDefault="007534B7">
      <w:pPr>
        <w:spacing w:after="0" w:line="240"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Maths at Pilton Infants’ School is fun, challenging and practical.  We aim to develop, for each child, a deep understanding of fundamental maths skills and knowledge to enable them to understand, solve and reason their ideas for problems they encounter bot</w:t>
      </w:r>
      <w:r>
        <w:rPr>
          <w:rFonts w:ascii="Comic Sans MS" w:eastAsia="Comic Sans MS" w:hAnsi="Comic Sans MS" w:cs="Comic Sans MS"/>
          <w:sz w:val="24"/>
          <w:szCs w:val="24"/>
        </w:rPr>
        <w:t>h at school and in the real world.</w:t>
      </w:r>
    </w:p>
    <w:p w:rsidR="0031162B" w:rsidRDefault="007534B7">
      <w:pPr>
        <w:spacing w:after="0" w:line="240" w:lineRule="auto"/>
        <w:rPr>
          <w:rFonts w:ascii="Comic Sans MS" w:eastAsia="Comic Sans MS" w:hAnsi="Comic Sans MS" w:cs="Comic Sans MS"/>
          <w:b/>
        </w:rPr>
      </w:pPr>
      <w:r>
        <w:rPr>
          <w:rFonts w:ascii="Comic Sans MS" w:eastAsia="Comic Sans MS" w:hAnsi="Comic Sans MS" w:cs="Comic Sans MS"/>
          <w:b/>
        </w:rPr>
        <w:t>Aims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Children’s learning in maths at Pilton Infants’ School, in line with the National Curriculum, has three main aims:</w:t>
      </w:r>
    </w:p>
    <w:p w:rsidR="0031162B" w:rsidRDefault="007534B7">
      <w:pPr>
        <w:numPr>
          <w:ilvl w:val="0"/>
          <w:numId w:val="4"/>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Developing </w:t>
      </w:r>
      <w:r>
        <w:rPr>
          <w:rFonts w:ascii="Comic Sans MS" w:eastAsia="Comic Sans MS" w:hAnsi="Comic Sans MS" w:cs="Comic Sans MS"/>
          <w:b/>
          <w:color w:val="000000"/>
          <w:sz w:val="24"/>
          <w:szCs w:val="24"/>
        </w:rPr>
        <w:t>fluency</w:t>
      </w:r>
      <w:r>
        <w:rPr>
          <w:rFonts w:ascii="Comic Sans MS" w:eastAsia="Comic Sans MS" w:hAnsi="Comic Sans MS" w:cs="Comic Sans MS"/>
          <w:color w:val="000000"/>
          <w:sz w:val="24"/>
          <w:szCs w:val="24"/>
        </w:rPr>
        <w:t xml:space="preserve"> with fundamental skills and knowledge.  </w:t>
      </w:r>
    </w:p>
    <w:p w:rsidR="0031162B" w:rsidRDefault="007534B7">
      <w:pPr>
        <w:numPr>
          <w:ilvl w:val="0"/>
          <w:numId w:val="4"/>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Using these skills and knowledge to </w:t>
      </w:r>
      <w:r>
        <w:rPr>
          <w:rFonts w:ascii="Comic Sans MS" w:eastAsia="Comic Sans MS" w:hAnsi="Comic Sans MS" w:cs="Comic Sans MS"/>
          <w:b/>
          <w:color w:val="000000"/>
          <w:sz w:val="24"/>
          <w:szCs w:val="24"/>
        </w:rPr>
        <w:t>reaso</w:t>
      </w:r>
      <w:r>
        <w:rPr>
          <w:rFonts w:ascii="Comic Sans MS" w:eastAsia="Comic Sans MS" w:hAnsi="Comic Sans MS" w:cs="Comic Sans MS"/>
          <w:b/>
          <w:color w:val="000000"/>
          <w:sz w:val="24"/>
          <w:szCs w:val="24"/>
        </w:rPr>
        <w:t>n</w:t>
      </w:r>
      <w:r>
        <w:rPr>
          <w:rFonts w:ascii="Comic Sans MS" w:eastAsia="Comic Sans MS" w:hAnsi="Comic Sans MS" w:cs="Comic Sans MS"/>
          <w:color w:val="000000"/>
          <w:sz w:val="24"/>
          <w:szCs w:val="24"/>
        </w:rPr>
        <w:t xml:space="preserve"> about relationships and make generalisations.  </w:t>
      </w:r>
    </w:p>
    <w:p w:rsidR="0031162B" w:rsidRDefault="007534B7">
      <w:pPr>
        <w:numPr>
          <w:ilvl w:val="0"/>
          <w:numId w:val="4"/>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To </w:t>
      </w:r>
      <w:r>
        <w:rPr>
          <w:rFonts w:ascii="Comic Sans MS" w:eastAsia="Comic Sans MS" w:hAnsi="Comic Sans MS" w:cs="Comic Sans MS"/>
          <w:b/>
          <w:color w:val="000000"/>
          <w:sz w:val="24"/>
          <w:szCs w:val="24"/>
        </w:rPr>
        <w:t>problem solve</w:t>
      </w:r>
      <w:r>
        <w:rPr>
          <w:rFonts w:ascii="Comic Sans MS" w:eastAsia="Comic Sans MS" w:hAnsi="Comic Sans MS" w:cs="Comic Sans MS"/>
          <w:color w:val="000000"/>
          <w:sz w:val="24"/>
          <w:szCs w:val="24"/>
        </w:rPr>
        <w:t xml:space="preserve"> by applying their maths to a range of increasingly difficult problems.  Lessons involve elements of fluency, reasoning and problem solving to enable children to constantly develop these ski</w:t>
      </w:r>
      <w:r>
        <w:rPr>
          <w:rFonts w:ascii="Comic Sans MS" w:eastAsia="Comic Sans MS" w:hAnsi="Comic Sans MS" w:cs="Comic Sans MS"/>
          <w:color w:val="000000"/>
          <w:sz w:val="24"/>
          <w:szCs w:val="24"/>
        </w:rPr>
        <w:t>lls.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These aims focus heavily on children demonstrating their understanding of concepts, ideas or techniques.  We are continuing to develop a Mastery teaching approach based on the core principles of:</w:t>
      </w:r>
    </w:p>
    <w:p w:rsidR="0031162B" w:rsidRDefault="007534B7">
      <w:pPr>
        <w:spacing w:after="0" w:line="240" w:lineRule="auto"/>
        <w:ind w:left="2160" w:firstLine="720"/>
        <w:rPr>
          <w:rFonts w:ascii="Comic Sans MS" w:eastAsia="Comic Sans MS" w:hAnsi="Comic Sans MS" w:cs="Comic Sans MS"/>
          <w:sz w:val="24"/>
          <w:szCs w:val="24"/>
        </w:rPr>
      </w:pPr>
      <w:r>
        <w:rPr>
          <w:noProof/>
        </w:rPr>
        <w:drawing>
          <wp:inline distT="0" distB="0" distL="0" distR="0">
            <wp:extent cx="2827019" cy="204978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2827019" cy="2049780"/>
                    </a:xfrm>
                    <a:prstGeom prst="rect">
                      <a:avLst/>
                    </a:prstGeom>
                    <a:ln/>
                  </pic:spPr>
                </pic:pic>
              </a:graphicData>
            </a:graphic>
          </wp:inline>
        </w:drawing>
      </w:r>
      <w:r>
        <w:rPr>
          <w:rFonts w:ascii="Comic Sans MS" w:eastAsia="Comic Sans MS" w:hAnsi="Comic Sans MS" w:cs="Comic Sans MS"/>
          <w:sz w:val="24"/>
          <w:szCs w:val="24"/>
        </w:rPr>
        <w:t xml:space="preserve"> </w:t>
      </w:r>
    </w:p>
    <w:p w:rsidR="0031162B" w:rsidRDefault="0031162B">
      <w:pPr>
        <w:spacing w:after="0" w:line="240" w:lineRule="auto"/>
        <w:rPr>
          <w:rFonts w:ascii="Comic Sans MS" w:eastAsia="Comic Sans MS" w:hAnsi="Comic Sans MS" w:cs="Comic Sans MS"/>
          <w:sz w:val="24"/>
          <w:szCs w:val="24"/>
        </w:rPr>
      </w:pP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We work to deepen children’s understanding so that they are able demonstrate Mastery by:</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Describe things in their own words with mathematical language</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Represent things in a variety of ways, such as using maths equipment, pictures and symbols</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Explain things to someone else</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Make up their own examples (and non-examples)</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See connections with other facts or ideas</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Recognise things in new situations and contexts</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Be able to use things in various ways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 xml:space="preserve">The vast majority of children are expected to move </w:t>
      </w:r>
      <w:r>
        <w:rPr>
          <w:rFonts w:ascii="Comic Sans MS" w:eastAsia="Comic Sans MS" w:hAnsi="Comic Sans MS" w:cs="Comic Sans MS"/>
          <w:sz w:val="24"/>
          <w:szCs w:val="24"/>
        </w:rPr>
        <w:t>through the curriculum at the same pace.  This may make it seem like learning is slower paced at times.  However, rather than accelerate too rapidly through new objectives and content, time is taken to deepen children’s understanding of their learning so t</w:t>
      </w:r>
      <w:r>
        <w:rPr>
          <w:rFonts w:ascii="Comic Sans MS" w:eastAsia="Comic Sans MS" w:hAnsi="Comic Sans MS" w:cs="Comic Sans MS"/>
          <w:sz w:val="24"/>
          <w:szCs w:val="24"/>
        </w:rPr>
        <w:t>hat it is embedded for the next stage of their learning.</w:t>
      </w:r>
    </w:p>
    <w:p w:rsidR="0031162B" w:rsidRDefault="0031162B">
      <w:pPr>
        <w:spacing w:after="0" w:line="240" w:lineRule="auto"/>
        <w:rPr>
          <w:rFonts w:ascii="Comic Sans MS" w:eastAsia="Comic Sans MS" w:hAnsi="Comic Sans MS" w:cs="Comic Sans MS"/>
          <w:sz w:val="24"/>
          <w:szCs w:val="24"/>
        </w:rPr>
      </w:pPr>
    </w:p>
    <w:p w:rsidR="0031162B" w:rsidRDefault="007534B7">
      <w:pPr>
        <w:spacing w:after="0" w:line="240" w:lineRule="auto"/>
        <w:rPr>
          <w:rFonts w:ascii="Comic Sans MS" w:eastAsia="Comic Sans MS" w:hAnsi="Comic Sans MS" w:cs="Comic Sans MS"/>
          <w:sz w:val="24"/>
          <w:szCs w:val="24"/>
          <w:u w:val="single"/>
        </w:rPr>
      </w:pPr>
      <w:r>
        <w:rPr>
          <w:rFonts w:ascii="Comic Sans MS" w:eastAsia="Comic Sans MS" w:hAnsi="Comic Sans MS" w:cs="Comic Sans MS"/>
          <w:sz w:val="24"/>
          <w:szCs w:val="24"/>
          <w:u w:val="single"/>
        </w:rPr>
        <w:t xml:space="preserve">By the end of Year 2 we expect children to have an automaticity and understanding of: </w:t>
      </w:r>
    </w:p>
    <w:p w:rsidR="0031162B" w:rsidRDefault="007534B7">
      <w:pPr>
        <w:spacing w:after="0" w:line="240" w:lineRule="auto"/>
        <w:ind w:left="720"/>
        <w:rPr>
          <w:rFonts w:ascii="Comic Sans MS" w:eastAsia="Comic Sans MS" w:hAnsi="Comic Sans MS" w:cs="Comic Sans MS"/>
          <w:sz w:val="24"/>
          <w:szCs w:val="24"/>
        </w:rPr>
      </w:pPr>
      <w:r>
        <w:rPr>
          <w:rFonts w:ascii="Comic Sans MS" w:eastAsia="Comic Sans MS" w:hAnsi="Comic Sans MS" w:cs="Comic Sans MS"/>
          <w:sz w:val="24"/>
          <w:szCs w:val="24"/>
        </w:rPr>
        <w:t xml:space="preserve">- Understand to find amounts and values of simple fractions such as ¼, ½ and 1/3 </w:t>
      </w:r>
    </w:p>
    <w:p w:rsidR="0031162B" w:rsidRDefault="007534B7">
      <w:pPr>
        <w:spacing w:after="0" w:line="240" w:lineRule="auto"/>
        <w:ind w:left="720"/>
        <w:rPr>
          <w:rFonts w:ascii="Comic Sans MS" w:eastAsia="Comic Sans MS" w:hAnsi="Comic Sans MS" w:cs="Comic Sans MS"/>
          <w:sz w:val="24"/>
          <w:szCs w:val="24"/>
        </w:rPr>
      </w:pPr>
      <w:r>
        <w:rPr>
          <w:rFonts w:ascii="Comic Sans MS" w:eastAsia="Comic Sans MS" w:hAnsi="Comic Sans MS" w:cs="Comic Sans MS"/>
          <w:sz w:val="24"/>
          <w:szCs w:val="24"/>
        </w:rPr>
        <w:lastRenderedPageBreak/>
        <w:t>- Basic arithmetic: Place val</w:t>
      </w:r>
      <w:r>
        <w:rPr>
          <w:rFonts w:ascii="Comic Sans MS" w:eastAsia="Comic Sans MS" w:hAnsi="Comic Sans MS" w:cs="Comic Sans MS"/>
          <w:sz w:val="24"/>
          <w:szCs w:val="24"/>
        </w:rPr>
        <w:t xml:space="preserve">ue up to 100, doubling, odds and evens, numerical patterns, basic measurement, basic understanding of coins, Shape, </w:t>
      </w:r>
    </w:p>
    <w:p w:rsidR="0031162B" w:rsidRDefault="007534B7">
      <w:pPr>
        <w:spacing w:after="0" w:line="240" w:lineRule="auto"/>
        <w:ind w:left="720"/>
        <w:rPr>
          <w:rFonts w:ascii="Comic Sans MS" w:eastAsia="Comic Sans MS" w:hAnsi="Comic Sans MS" w:cs="Comic Sans MS"/>
          <w:sz w:val="24"/>
          <w:szCs w:val="24"/>
        </w:rPr>
      </w:pPr>
      <w:r>
        <w:rPr>
          <w:rFonts w:ascii="Comic Sans MS" w:eastAsia="Comic Sans MS" w:hAnsi="Comic Sans MS" w:cs="Comic Sans MS"/>
          <w:sz w:val="24"/>
          <w:szCs w:val="24"/>
        </w:rPr>
        <w:t xml:space="preserve">- All bonds to 10 (yr1) 20 (yr2), with automaticity, key number bonds within 100, using previous knowledge of bonds to 10 to support bonds </w:t>
      </w:r>
      <w:r>
        <w:rPr>
          <w:rFonts w:ascii="Comic Sans MS" w:eastAsia="Comic Sans MS" w:hAnsi="Comic Sans MS" w:cs="Comic Sans MS"/>
          <w:sz w:val="24"/>
          <w:szCs w:val="24"/>
        </w:rPr>
        <w:t>within 100. 2/5/10 facts, fraction facts such as knowing half of an amount/doubles.</w:t>
      </w:r>
    </w:p>
    <w:p w:rsidR="0031162B" w:rsidRDefault="0031162B">
      <w:pPr>
        <w:spacing w:after="0" w:line="240" w:lineRule="auto"/>
        <w:rPr>
          <w:rFonts w:ascii="Comic Sans MS" w:eastAsia="Comic Sans MS" w:hAnsi="Comic Sans MS" w:cs="Comic Sans MS"/>
          <w:sz w:val="24"/>
          <w:szCs w:val="24"/>
        </w:rPr>
      </w:pPr>
    </w:p>
    <w:p w:rsidR="0031162B" w:rsidRDefault="007534B7">
      <w:pPr>
        <w:spacing w:after="0" w:line="240" w:lineRule="auto"/>
        <w:rPr>
          <w:rFonts w:ascii="Comic Sans MS" w:eastAsia="Comic Sans MS" w:hAnsi="Comic Sans MS" w:cs="Comic Sans MS"/>
          <w:sz w:val="24"/>
          <w:szCs w:val="24"/>
          <w:u w:val="single"/>
        </w:rPr>
      </w:pPr>
      <w:r>
        <w:rPr>
          <w:rFonts w:ascii="Comic Sans MS" w:eastAsia="Comic Sans MS" w:hAnsi="Comic Sans MS" w:cs="Comic Sans MS"/>
          <w:sz w:val="24"/>
          <w:szCs w:val="24"/>
          <w:u w:val="single"/>
        </w:rPr>
        <w:t xml:space="preserve">By the end of Reception, we expect children to have automaticity and understanding of: </w:t>
      </w:r>
    </w:p>
    <w:p w:rsidR="0031162B" w:rsidRDefault="007534B7">
      <w:pPr>
        <w:spacing w:after="0" w:line="240" w:lineRule="auto"/>
        <w:ind w:left="720"/>
        <w:rPr>
          <w:rFonts w:ascii="Comic Sans MS" w:eastAsia="Comic Sans MS" w:hAnsi="Comic Sans MS" w:cs="Comic Sans MS"/>
          <w:sz w:val="24"/>
          <w:szCs w:val="24"/>
        </w:rPr>
      </w:pPr>
      <w:r>
        <w:rPr>
          <w:rFonts w:ascii="Comic Sans MS" w:eastAsia="Comic Sans MS" w:hAnsi="Comic Sans MS" w:cs="Comic Sans MS"/>
          <w:sz w:val="24"/>
          <w:szCs w:val="24"/>
        </w:rPr>
        <w:t xml:space="preserve">- An understanding of bonds to 5 and within 5. </w:t>
      </w:r>
    </w:p>
    <w:p w:rsidR="0031162B" w:rsidRDefault="007534B7">
      <w:pPr>
        <w:spacing w:after="0" w:line="240" w:lineRule="auto"/>
        <w:ind w:left="720"/>
        <w:rPr>
          <w:rFonts w:ascii="Comic Sans MS" w:eastAsia="Comic Sans MS" w:hAnsi="Comic Sans MS" w:cs="Comic Sans MS"/>
          <w:sz w:val="24"/>
          <w:szCs w:val="24"/>
        </w:rPr>
      </w:pPr>
      <w:r>
        <w:rPr>
          <w:rFonts w:ascii="Comic Sans MS" w:eastAsia="Comic Sans MS" w:hAnsi="Comic Sans MS" w:cs="Comic Sans MS"/>
          <w:sz w:val="24"/>
          <w:szCs w:val="24"/>
        </w:rPr>
        <w:t xml:space="preserve">-   An ability to use the language </w:t>
      </w:r>
      <w:r>
        <w:rPr>
          <w:rFonts w:ascii="Comic Sans MS" w:eastAsia="Comic Sans MS" w:hAnsi="Comic Sans MS" w:cs="Comic Sans MS"/>
          <w:sz w:val="24"/>
          <w:szCs w:val="24"/>
        </w:rPr>
        <w:t>associated with mathematical patterns such as size/weight/quantity</w:t>
      </w:r>
    </w:p>
    <w:p w:rsidR="0031162B" w:rsidRDefault="0031162B">
      <w:pPr>
        <w:spacing w:after="0" w:line="240" w:lineRule="auto"/>
        <w:rPr>
          <w:rFonts w:ascii="Comic Sans MS" w:eastAsia="Comic Sans MS" w:hAnsi="Comic Sans MS" w:cs="Comic Sans MS"/>
          <w:sz w:val="24"/>
          <w:szCs w:val="24"/>
        </w:rPr>
      </w:pPr>
    </w:p>
    <w:p w:rsidR="0031162B" w:rsidRDefault="0031162B">
      <w:pPr>
        <w:spacing w:after="0" w:line="240" w:lineRule="auto"/>
        <w:rPr>
          <w:rFonts w:ascii="Comic Sans MS" w:eastAsia="Comic Sans MS" w:hAnsi="Comic Sans MS" w:cs="Comic Sans MS"/>
          <w:sz w:val="24"/>
          <w:szCs w:val="24"/>
        </w:rPr>
      </w:pPr>
    </w:p>
    <w:p w:rsidR="0031162B" w:rsidRDefault="007534B7">
      <w:pPr>
        <w:spacing w:after="0" w:line="240" w:lineRule="auto"/>
        <w:rPr>
          <w:rFonts w:ascii="Comic Sans MS" w:eastAsia="Comic Sans MS" w:hAnsi="Comic Sans MS" w:cs="Comic Sans MS"/>
          <w:b/>
          <w:sz w:val="24"/>
          <w:szCs w:val="24"/>
        </w:rPr>
      </w:pPr>
      <w:r>
        <w:rPr>
          <w:rFonts w:ascii="Comic Sans MS" w:eastAsia="Comic Sans MS" w:hAnsi="Comic Sans MS" w:cs="Comic Sans MS"/>
          <w:b/>
          <w:sz w:val="24"/>
          <w:szCs w:val="24"/>
        </w:rPr>
        <w:t>Planning</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We follow the White Rose Maths curriculum and we follow the units mapped out by White Rose Maths for Reception, Year 1 and Year 2.  The order of units can be seen on the Maths Cu</w:t>
      </w:r>
      <w:r>
        <w:rPr>
          <w:rFonts w:ascii="Comic Sans MS" w:eastAsia="Comic Sans MS" w:hAnsi="Comic Sans MS" w:cs="Comic Sans MS"/>
          <w:sz w:val="24"/>
          <w:szCs w:val="24"/>
        </w:rPr>
        <w:t>rriculum Progression.  These units cover all of the National Curriculum Objectives.  Teachers then use their own professional judgement and knowledge of their children to shape these into coherent series of lessons where concepts are unpicked and understoo</w:t>
      </w:r>
      <w:r>
        <w:rPr>
          <w:rFonts w:ascii="Comic Sans MS" w:eastAsia="Comic Sans MS" w:hAnsi="Comic Sans MS" w:cs="Comic Sans MS"/>
          <w:sz w:val="24"/>
          <w:szCs w:val="24"/>
        </w:rPr>
        <w:t>d, often starting without numbers.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We also supplement with ideas from:</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NCETM – Teaching for Mastery</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NCETM – Mastery PD Materials</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Nrich</w:t>
      </w:r>
    </w:p>
    <w:p w:rsidR="0031162B" w:rsidRDefault="007534B7">
      <w:pPr>
        <w:numPr>
          <w:ilvl w:val="0"/>
          <w:numId w:val="3"/>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bookmarkStart w:id="1" w:name="_heading=h.gjdgxs" w:colFirst="0" w:colLast="0"/>
      <w:bookmarkEnd w:id="1"/>
      <w:r>
        <w:rPr>
          <w:rFonts w:ascii="Comic Sans MS" w:eastAsia="Comic Sans MS" w:hAnsi="Comic Sans MS" w:cs="Comic Sans MS"/>
          <w:color w:val="000000"/>
          <w:sz w:val="24"/>
          <w:szCs w:val="24"/>
        </w:rPr>
        <w:t>Projects and action research projects, we are / have been part of e.g. Maths Mastery Programme, Number Line Project, Collaborative Lesson Research</w:t>
      </w:r>
    </w:p>
    <w:p w:rsidR="0031162B" w:rsidRDefault="007534B7">
      <w:pPr>
        <w:spacing w:after="0" w:line="240" w:lineRule="auto"/>
        <w:rPr>
          <w:rFonts w:ascii="Comic Sans MS" w:eastAsia="Comic Sans MS" w:hAnsi="Comic Sans MS" w:cs="Comic Sans MS"/>
          <w:b/>
          <w:sz w:val="24"/>
          <w:szCs w:val="24"/>
        </w:rPr>
      </w:pPr>
      <w:r>
        <w:rPr>
          <w:noProof/>
        </w:rPr>
        <w:drawing>
          <wp:anchor distT="0" distB="0" distL="114300" distR="114300" simplePos="0" relativeHeight="251658240" behindDoc="0" locked="0" layoutInCell="1" hidden="0" allowOverlap="1">
            <wp:simplePos x="0" y="0"/>
            <wp:positionH relativeFrom="column">
              <wp:posOffset>355600</wp:posOffset>
            </wp:positionH>
            <wp:positionV relativeFrom="paragraph">
              <wp:posOffset>358775</wp:posOffset>
            </wp:positionV>
            <wp:extent cx="5524500" cy="1950720"/>
            <wp:effectExtent l="0" t="0" r="0" b="0"/>
            <wp:wrapTopAndBottom distT="0" dist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24500" cy="1950720"/>
                    </a:xfrm>
                    <a:prstGeom prst="rect">
                      <a:avLst/>
                    </a:prstGeom>
                    <a:ln/>
                  </pic:spPr>
                </pic:pic>
              </a:graphicData>
            </a:graphic>
          </wp:anchor>
        </w:drawing>
      </w:r>
    </w:p>
    <w:p w:rsidR="0031162B" w:rsidRDefault="0031162B">
      <w:pPr>
        <w:spacing w:after="0" w:line="240" w:lineRule="auto"/>
        <w:rPr>
          <w:rFonts w:ascii="Comic Sans MS" w:eastAsia="Comic Sans MS" w:hAnsi="Comic Sans MS" w:cs="Comic Sans MS"/>
          <w:b/>
          <w:sz w:val="24"/>
          <w:szCs w:val="24"/>
        </w:rPr>
      </w:pP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Language focus – speaking in sentences – stem sentences, explaining, agreeing, disagreeing,</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Learning style</w:t>
      </w:r>
      <w:r>
        <w:rPr>
          <w:rFonts w:ascii="Comic Sans MS" w:eastAsia="Comic Sans MS" w:hAnsi="Comic Sans MS" w:cs="Comic Sans MS"/>
          <w:sz w:val="24"/>
          <w:szCs w:val="24"/>
        </w:rPr>
        <w:t>s  - practical maths, use / create images – bar models, cherry models to understand problems, 5 and 10 frames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Explore concepts practically before committing to books. Children aim to complete at least 2 written exercises a week, this can involve solving mi</w:t>
      </w:r>
      <w:r>
        <w:rPr>
          <w:rFonts w:ascii="Comic Sans MS" w:eastAsia="Comic Sans MS" w:hAnsi="Comic Sans MS" w:cs="Comic Sans MS"/>
          <w:sz w:val="24"/>
          <w:szCs w:val="24"/>
        </w:rPr>
        <w:t xml:space="preserve">ssing number or word problems both working and through the maths in lesson. </w:t>
      </w:r>
    </w:p>
    <w:p w:rsidR="0031162B" w:rsidRDefault="007534B7">
      <w:pPr>
        <w:spacing w:after="0" w:line="240" w:lineRule="auto"/>
        <w:rPr>
          <w:rFonts w:ascii="Comic Sans MS" w:eastAsia="Comic Sans MS" w:hAnsi="Comic Sans MS" w:cs="Comic Sans MS"/>
          <w:sz w:val="24"/>
          <w:szCs w:val="24"/>
        </w:rPr>
      </w:pPr>
      <w:r>
        <w:rPr>
          <w:noProof/>
        </w:rPr>
        <w:lastRenderedPageBreak/>
        <w:drawing>
          <wp:anchor distT="0" distB="0" distL="114300" distR="114300" simplePos="0" relativeHeight="251659264" behindDoc="0" locked="0" layoutInCell="1" hidden="0" allowOverlap="1">
            <wp:simplePos x="0" y="0"/>
            <wp:positionH relativeFrom="column">
              <wp:posOffset>3644900</wp:posOffset>
            </wp:positionH>
            <wp:positionV relativeFrom="paragraph">
              <wp:posOffset>297815</wp:posOffset>
            </wp:positionV>
            <wp:extent cx="3147060" cy="2237105"/>
            <wp:effectExtent l="0" t="0" r="0" b="0"/>
            <wp:wrapTopAndBottom distT="0" dist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147060" cy="223710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-285749</wp:posOffset>
            </wp:positionH>
            <wp:positionV relativeFrom="paragraph">
              <wp:posOffset>263525</wp:posOffset>
            </wp:positionV>
            <wp:extent cx="3803650" cy="2520950"/>
            <wp:effectExtent l="0" t="0" r="0" b="0"/>
            <wp:wrapTopAndBottom distT="0" dist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03650" cy="2520950"/>
                    </a:xfrm>
                    <a:prstGeom prst="rect">
                      <a:avLst/>
                    </a:prstGeom>
                    <a:ln/>
                  </pic:spPr>
                </pic:pic>
              </a:graphicData>
            </a:graphic>
          </wp:anchor>
        </w:drawing>
      </w:r>
    </w:p>
    <w:p w:rsidR="0031162B" w:rsidRDefault="007534B7">
      <w:pPr>
        <w:spacing w:after="160" w:line="259" w:lineRule="auto"/>
        <w:rPr>
          <w:rFonts w:ascii="Comic Sans MS" w:eastAsia="Comic Sans MS" w:hAnsi="Comic Sans MS" w:cs="Comic Sans MS"/>
          <w:b/>
        </w:rPr>
      </w:pPr>
      <w:r>
        <w:rPr>
          <w:rFonts w:ascii="Comic Sans MS" w:eastAsia="Comic Sans MS" w:hAnsi="Comic Sans MS" w:cs="Comic Sans MS"/>
          <w:b/>
        </w:rPr>
        <w:t xml:space="preserve">EYFS </w:t>
      </w:r>
    </w:p>
    <w:p w:rsidR="0031162B" w:rsidRDefault="007534B7">
      <w:pPr>
        <w:spacing w:after="160" w:line="259" w:lineRule="auto"/>
        <w:rPr>
          <w:rFonts w:ascii="Comic Sans MS" w:eastAsia="Comic Sans MS" w:hAnsi="Comic Sans MS" w:cs="Comic Sans MS"/>
        </w:rPr>
      </w:pPr>
      <w:r>
        <w:rPr>
          <w:rFonts w:ascii="Comic Sans MS" w:eastAsia="Comic Sans MS" w:hAnsi="Comic Sans MS" w:cs="Comic Sans MS"/>
        </w:rPr>
        <w:t>In EYFS the children will take part in whole class lessons daily focusing on key elements of the White Rose Curriculum. The children who need extra time in the lesson wil</w:t>
      </w:r>
      <w:r>
        <w:rPr>
          <w:rFonts w:ascii="Comic Sans MS" w:eastAsia="Comic Sans MS" w:hAnsi="Comic Sans MS" w:cs="Comic Sans MS"/>
        </w:rPr>
        <w:t>l work on related activities after the lesson to build on their learning. Children who succeeded in the lesson will take part in continuous provision activities related to the lesson. Staff will use elements of the KS1 white rose curriculum in their lesson</w:t>
      </w:r>
      <w:r>
        <w:rPr>
          <w:rFonts w:ascii="Comic Sans MS" w:eastAsia="Comic Sans MS" w:hAnsi="Comic Sans MS" w:cs="Comic Sans MS"/>
        </w:rPr>
        <w:t xml:space="preserve">s. </w:t>
      </w:r>
    </w:p>
    <w:p w:rsidR="0031162B" w:rsidRDefault="0031162B">
      <w:pPr>
        <w:spacing w:after="0" w:line="240" w:lineRule="auto"/>
        <w:rPr>
          <w:rFonts w:ascii="Comic Sans MS" w:eastAsia="Comic Sans MS" w:hAnsi="Comic Sans MS" w:cs="Comic Sans MS"/>
          <w:b/>
          <w:sz w:val="24"/>
          <w:szCs w:val="24"/>
        </w:rPr>
      </w:pPr>
    </w:p>
    <w:p w:rsidR="0031162B" w:rsidRDefault="007534B7">
      <w:pPr>
        <w:spacing w:after="0" w:line="240" w:lineRule="auto"/>
        <w:rPr>
          <w:rFonts w:ascii="Comic Sans MS" w:eastAsia="Comic Sans MS" w:hAnsi="Comic Sans MS" w:cs="Comic Sans MS"/>
          <w:b/>
          <w:sz w:val="24"/>
          <w:szCs w:val="24"/>
        </w:rPr>
      </w:pPr>
      <w:r>
        <w:rPr>
          <w:rFonts w:ascii="Comic Sans MS" w:eastAsia="Comic Sans MS" w:hAnsi="Comic Sans MS" w:cs="Comic Sans MS"/>
          <w:b/>
          <w:sz w:val="24"/>
          <w:szCs w:val="24"/>
        </w:rPr>
        <w:t>Stem sentences</w:t>
      </w:r>
    </w:p>
    <w:p w:rsidR="0031162B" w:rsidRDefault="007534B7">
      <w:pPr>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We use stem sentences across the school to help children understand and remember key elements of learning.  We ask children to say them with us several times, to themselves and their partners to help them remember.  It encourages speaki</w:t>
      </w:r>
      <w:r>
        <w:rPr>
          <w:rFonts w:ascii="Comic Sans MS" w:eastAsia="Comic Sans MS" w:hAnsi="Comic Sans MS" w:cs="Comic Sans MS"/>
          <w:sz w:val="24"/>
          <w:szCs w:val="24"/>
        </w:rPr>
        <w:t>ng in whole sentences.  Stem sentences can have several purposes:</w:t>
      </w:r>
    </w:p>
    <w:p w:rsidR="0031162B" w:rsidRDefault="007534B7">
      <w:pPr>
        <w:numPr>
          <w:ilvl w:val="0"/>
          <w:numId w:val="1"/>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To make a generalisation at the end of a lesson. </w:t>
      </w:r>
    </w:p>
    <w:p w:rsidR="0031162B" w:rsidRDefault="007534B7">
      <w:pPr>
        <w:pBdr>
          <w:top w:val="nil"/>
          <w:left w:val="nil"/>
          <w:bottom w:val="nil"/>
          <w:right w:val="nil"/>
          <w:between w:val="nil"/>
        </w:pBdr>
        <w:spacing w:after="0" w:line="240" w:lineRule="auto"/>
        <w:ind w:left="720"/>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‘All triangles have 3 straight sides and 3 corners.’</w:t>
      </w:r>
    </w:p>
    <w:p w:rsidR="0031162B" w:rsidRDefault="007534B7">
      <w:pPr>
        <w:numPr>
          <w:ilvl w:val="0"/>
          <w:numId w:val="1"/>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To emphasise correct language.</w:t>
      </w:r>
    </w:p>
    <w:p w:rsidR="0031162B" w:rsidRDefault="007534B7">
      <w:pPr>
        <w:pBdr>
          <w:top w:val="nil"/>
          <w:left w:val="nil"/>
          <w:bottom w:val="nil"/>
          <w:right w:val="nil"/>
          <w:between w:val="nil"/>
        </w:pBdr>
        <w:spacing w:after="0" w:line="240" w:lineRule="auto"/>
        <w:ind w:left="720"/>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 quadrilateral has four sides.’</w:t>
      </w:r>
    </w:p>
    <w:p w:rsidR="0031162B" w:rsidRDefault="007534B7">
      <w:pPr>
        <w:numPr>
          <w:ilvl w:val="0"/>
          <w:numId w:val="1"/>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To explore conceptual variation. </w:t>
      </w:r>
    </w:p>
    <w:p w:rsidR="0031162B" w:rsidRDefault="007534B7">
      <w:pPr>
        <w:pBdr>
          <w:top w:val="nil"/>
          <w:left w:val="nil"/>
          <w:bottom w:val="nil"/>
          <w:right w:val="nil"/>
          <w:between w:val="nil"/>
        </w:pBdr>
        <w:spacing w:after="0" w:line="240" w:lineRule="auto"/>
        <w:ind w:left="720"/>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‘If _____ is the whole then ______ is half of the whole.’</w:t>
      </w:r>
    </w:p>
    <w:p w:rsidR="0031162B" w:rsidRDefault="007534B7">
      <w:pPr>
        <w:numPr>
          <w:ilvl w:val="0"/>
          <w:numId w:val="1"/>
        </w:num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To draw attention to key points. </w:t>
      </w:r>
    </w:p>
    <w:p w:rsidR="0031162B" w:rsidRDefault="007534B7">
      <w:pPr>
        <w:pBdr>
          <w:top w:val="nil"/>
          <w:left w:val="nil"/>
          <w:bottom w:val="nil"/>
          <w:right w:val="nil"/>
          <w:between w:val="nil"/>
        </w:pBdr>
        <w:spacing w:after="0" w:line="240" w:lineRule="auto"/>
        <w:ind w:left="720"/>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‘Subtraction is about takeaway and difference.’</w:t>
      </w:r>
    </w:p>
    <w:p w:rsidR="0031162B" w:rsidRDefault="007534B7">
      <w:pPr>
        <w:rPr>
          <w:rFonts w:ascii="Comic Sans MS" w:eastAsia="Comic Sans MS" w:hAnsi="Comic Sans MS" w:cs="Comic Sans MS"/>
          <w:b/>
          <w:sz w:val="24"/>
          <w:szCs w:val="24"/>
        </w:rPr>
      </w:pPr>
      <w:r>
        <w:rPr>
          <w:rFonts w:ascii="Comic Sans MS" w:eastAsia="Comic Sans MS" w:hAnsi="Comic Sans MS" w:cs="Comic Sans MS"/>
          <w:b/>
          <w:sz w:val="24"/>
          <w:szCs w:val="24"/>
        </w:rPr>
        <w:t>SEND</w:t>
      </w:r>
    </w:p>
    <w:p w:rsidR="0031162B" w:rsidRDefault="007534B7">
      <w:pPr>
        <w:rPr>
          <w:rFonts w:ascii="Comic Sans MS" w:eastAsia="Comic Sans MS" w:hAnsi="Comic Sans MS" w:cs="Comic Sans MS"/>
        </w:rPr>
      </w:pPr>
      <w:r>
        <w:rPr>
          <w:rFonts w:ascii="Comic Sans MS" w:eastAsia="Comic Sans MS" w:hAnsi="Comic Sans MS" w:cs="Comic Sans MS"/>
        </w:rPr>
        <w:t>Majority of children are taught the White Rose curriculum at the same pace as</w:t>
      </w:r>
      <w:r>
        <w:rPr>
          <w:rFonts w:ascii="Comic Sans MS" w:eastAsia="Comic Sans MS" w:hAnsi="Comic Sans MS" w:cs="Comic Sans MS"/>
        </w:rPr>
        <w:t xml:space="preserve"> the whole class. Some children with additional needs are supported by using practical resources and differentiated activities where needed. They are also further supported by additional support staff whenever possible. Where applicable, children’s provisi</w:t>
      </w:r>
      <w:r>
        <w:rPr>
          <w:rFonts w:ascii="Comic Sans MS" w:eastAsia="Comic Sans MS" w:hAnsi="Comic Sans MS" w:cs="Comic Sans MS"/>
        </w:rPr>
        <w:t>on maps will incorporate suitable objectives from the National Curriculum or the EYFS curriculum and teachers keep these objectives in mind when planning work. In addition to quality first teaching, interventions also take place during the afternoons and f</w:t>
      </w:r>
      <w:r>
        <w:rPr>
          <w:rFonts w:ascii="Comic Sans MS" w:eastAsia="Comic Sans MS" w:hAnsi="Comic Sans MS" w:cs="Comic Sans MS"/>
        </w:rPr>
        <w:t xml:space="preserve">ocus on those children who may need more specific targeted input, we are currently using the spot on with number intervention that helps close the gaps of core knowledge needed by the end of each year group. </w:t>
      </w:r>
    </w:p>
    <w:p w:rsidR="0031162B" w:rsidRDefault="0031162B">
      <w:pPr>
        <w:rPr>
          <w:rFonts w:ascii="Comic Sans MS" w:eastAsia="Comic Sans MS" w:hAnsi="Comic Sans MS" w:cs="Comic Sans MS"/>
          <w:b/>
          <w:sz w:val="24"/>
          <w:szCs w:val="24"/>
        </w:rPr>
      </w:pPr>
    </w:p>
    <w:p w:rsidR="0031162B" w:rsidRDefault="007534B7">
      <w:pPr>
        <w:rPr>
          <w:rFonts w:ascii="Comic Sans MS" w:eastAsia="Comic Sans MS" w:hAnsi="Comic Sans MS" w:cs="Comic Sans MS"/>
          <w:b/>
          <w:sz w:val="24"/>
          <w:szCs w:val="24"/>
        </w:rPr>
      </w:pPr>
      <w:r>
        <w:rPr>
          <w:rFonts w:ascii="Comic Sans MS" w:eastAsia="Comic Sans MS" w:hAnsi="Comic Sans MS" w:cs="Comic Sans MS"/>
          <w:b/>
          <w:sz w:val="24"/>
          <w:szCs w:val="24"/>
        </w:rPr>
        <w:t xml:space="preserve">Mastery with Greater Depth </w:t>
      </w:r>
    </w:p>
    <w:p w:rsidR="0031162B" w:rsidRDefault="007534B7">
      <w:pPr>
        <w:rPr>
          <w:rFonts w:ascii="Comic Sans MS" w:eastAsia="Comic Sans MS" w:hAnsi="Comic Sans MS" w:cs="Comic Sans MS"/>
          <w:sz w:val="24"/>
          <w:szCs w:val="24"/>
        </w:rPr>
      </w:pPr>
      <w:r>
        <w:rPr>
          <w:rFonts w:ascii="Comic Sans MS" w:eastAsia="Comic Sans MS" w:hAnsi="Comic Sans MS" w:cs="Comic Sans MS"/>
          <w:sz w:val="24"/>
          <w:szCs w:val="24"/>
        </w:rPr>
        <w:t>At Pilton Infants’</w:t>
      </w:r>
      <w:r>
        <w:rPr>
          <w:rFonts w:ascii="Comic Sans MS" w:eastAsia="Comic Sans MS" w:hAnsi="Comic Sans MS" w:cs="Comic Sans MS"/>
          <w:sz w:val="24"/>
          <w:szCs w:val="24"/>
        </w:rPr>
        <w:t xml:space="preserve"> we aim for all children to leave year 2 with a good understanding of maths at a mastery level. We extend this further by deepening the children’s understanding through ‘dive deepers’. At points in the lesson children will be asked to ‘dive deeper’ as the </w:t>
      </w:r>
      <w:r>
        <w:rPr>
          <w:rFonts w:ascii="Comic Sans MS" w:eastAsia="Comic Sans MS" w:hAnsi="Comic Sans MS" w:cs="Comic Sans MS"/>
          <w:sz w:val="24"/>
          <w:szCs w:val="24"/>
        </w:rPr>
        <w:t>poster below suggests the children are asked to make connections and think beyond their current learning in lesson. We work with other schools to promote a love of maths learning through termly festivals focusing on expanding the children’s knowledge and l</w:t>
      </w:r>
      <w:r>
        <w:rPr>
          <w:rFonts w:ascii="Comic Sans MS" w:eastAsia="Comic Sans MS" w:hAnsi="Comic Sans MS" w:cs="Comic Sans MS"/>
          <w:sz w:val="24"/>
          <w:szCs w:val="24"/>
        </w:rPr>
        <w:t xml:space="preserve">ove of maths. </w:t>
      </w:r>
    </w:p>
    <w:p w:rsidR="0031162B" w:rsidRDefault="007534B7">
      <w:pPr>
        <w:rPr>
          <w:rFonts w:ascii="Comic Sans MS" w:eastAsia="Comic Sans MS" w:hAnsi="Comic Sans MS" w:cs="Comic Sans MS"/>
          <w:sz w:val="24"/>
          <w:szCs w:val="24"/>
        </w:rPr>
      </w:pPr>
      <w:r>
        <w:rPr>
          <w:noProof/>
        </w:rPr>
        <w:drawing>
          <wp:anchor distT="0" distB="0" distL="114300" distR="114300" simplePos="0" relativeHeight="251661312" behindDoc="0" locked="0" layoutInCell="1" hidden="0" allowOverlap="1">
            <wp:simplePos x="0" y="0"/>
            <wp:positionH relativeFrom="column">
              <wp:posOffset>1428750</wp:posOffset>
            </wp:positionH>
            <wp:positionV relativeFrom="paragraph">
              <wp:posOffset>3175</wp:posOffset>
            </wp:positionV>
            <wp:extent cx="3521075" cy="2451100"/>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21075" cy="2451100"/>
                    </a:xfrm>
                    <a:prstGeom prst="rect">
                      <a:avLst/>
                    </a:prstGeom>
                    <a:ln/>
                  </pic:spPr>
                </pic:pic>
              </a:graphicData>
            </a:graphic>
          </wp:anchor>
        </w:drawing>
      </w:r>
    </w:p>
    <w:p w:rsidR="0031162B" w:rsidRDefault="0031162B">
      <w:pPr>
        <w:rPr>
          <w:rFonts w:ascii="Comic Sans MS" w:eastAsia="Comic Sans MS" w:hAnsi="Comic Sans MS" w:cs="Comic Sans MS"/>
          <w:sz w:val="24"/>
          <w:szCs w:val="24"/>
        </w:rPr>
      </w:pPr>
    </w:p>
    <w:p w:rsidR="0031162B" w:rsidRDefault="0031162B">
      <w:pPr>
        <w:rPr>
          <w:rFonts w:ascii="Comic Sans MS" w:eastAsia="Comic Sans MS" w:hAnsi="Comic Sans MS" w:cs="Comic Sans MS"/>
          <w:sz w:val="24"/>
          <w:szCs w:val="24"/>
        </w:rPr>
      </w:pPr>
    </w:p>
    <w:p w:rsidR="0031162B" w:rsidRDefault="0031162B">
      <w:pPr>
        <w:rPr>
          <w:rFonts w:ascii="Comic Sans MS" w:eastAsia="Comic Sans MS" w:hAnsi="Comic Sans MS" w:cs="Comic Sans MS"/>
          <w:sz w:val="24"/>
          <w:szCs w:val="24"/>
        </w:rPr>
      </w:pPr>
    </w:p>
    <w:p w:rsidR="0031162B" w:rsidRDefault="0031162B">
      <w:pPr>
        <w:rPr>
          <w:rFonts w:ascii="Comic Sans MS" w:eastAsia="Comic Sans MS" w:hAnsi="Comic Sans MS" w:cs="Comic Sans MS"/>
          <w:sz w:val="24"/>
          <w:szCs w:val="24"/>
        </w:rPr>
      </w:pPr>
    </w:p>
    <w:p w:rsidR="0031162B" w:rsidRDefault="0031162B">
      <w:pPr>
        <w:rPr>
          <w:rFonts w:ascii="Comic Sans MS" w:eastAsia="Comic Sans MS" w:hAnsi="Comic Sans MS" w:cs="Comic Sans MS"/>
          <w:sz w:val="24"/>
          <w:szCs w:val="24"/>
        </w:rPr>
      </w:pPr>
    </w:p>
    <w:p w:rsidR="0031162B" w:rsidRDefault="0031162B">
      <w:pPr>
        <w:rPr>
          <w:rFonts w:ascii="Comic Sans MS" w:eastAsia="Comic Sans MS" w:hAnsi="Comic Sans MS" w:cs="Comic Sans MS"/>
          <w:sz w:val="24"/>
          <w:szCs w:val="24"/>
        </w:rPr>
      </w:pPr>
    </w:p>
    <w:p w:rsidR="0031162B" w:rsidRDefault="007534B7">
      <w:pPr>
        <w:rPr>
          <w:rFonts w:ascii="Comic Sans MS" w:eastAsia="Comic Sans MS" w:hAnsi="Comic Sans MS" w:cs="Comic Sans MS"/>
          <w:b/>
          <w:sz w:val="24"/>
          <w:szCs w:val="24"/>
        </w:rPr>
      </w:pPr>
      <w:r>
        <w:rPr>
          <w:rFonts w:ascii="Comic Sans MS" w:eastAsia="Comic Sans MS" w:hAnsi="Comic Sans MS" w:cs="Comic Sans MS"/>
          <w:b/>
          <w:sz w:val="24"/>
          <w:szCs w:val="24"/>
        </w:rPr>
        <w:t xml:space="preserve">Assessment </w:t>
      </w:r>
    </w:p>
    <w:p w:rsidR="0031162B" w:rsidRDefault="007534B7">
      <w:pPr>
        <w:rPr>
          <w:rFonts w:ascii="Comic Sans MS" w:eastAsia="Comic Sans MS" w:hAnsi="Comic Sans MS" w:cs="Comic Sans MS"/>
        </w:rPr>
      </w:pPr>
      <w:r>
        <w:rPr>
          <w:rFonts w:ascii="Comic Sans MS" w:eastAsia="Comic Sans MS" w:hAnsi="Comic Sans MS" w:cs="Comic Sans MS"/>
        </w:rPr>
        <w:t xml:space="preserve">We assess the children at Pilton Infants’ to close gaps in learning and to inform staff of next steps in lessons. We assess in 3 ways: </w:t>
      </w:r>
    </w:p>
    <w:p w:rsidR="0031162B" w:rsidRDefault="007534B7">
      <w:pPr>
        <w:numPr>
          <w:ilvl w:val="0"/>
          <w:numId w:val="2"/>
        </w:numPr>
        <w:pBdr>
          <w:top w:val="nil"/>
          <w:left w:val="nil"/>
          <w:bottom w:val="nil"/>
          <w:right w:val="nil"/>
          <w:between w:val="nil"/>
        </w:pBdr>
        <w:spacing w:after="0"/>
        <w:rPr>
          <w:rFonts w:ascii="Comic Sans MS" w:eastAsia="Comic Sans MS" w:hAnsi="Comic Sans MS" w:cs="Comic Sans MS"/>
          <w:color w:val="000000"/>
        </w:rPr>
      </w:pPr>
      <w:r>
        <w:rPr>
          <w:rFonts w:ascii="Comic Sans MS" w:eastAsia="Comic Sans MS" w:hAnsi="Comic Sans MS" w:cs="Comic Sans MS"/>
          <w:color w:val="000000"/>
        </w:rPr>
        <w:t xml:space="preserve">Informal, formative assessments are made continually by questioning the children, observing and monitoring their work. These short term assessments are closely related to the learning objectives for the lesson and help inform next steps in planning. </w:t>
      </w:r>
    </w:p>
    <w:p w:rsidR="0031162B" w:rsidRDefault="007534B7">
      <w:pPr>
        <w:numPr>
          <w:ilvl w:val="0"/>
          <w:numId w:val="2"/>
        </w:numPr>
        <w:pBdr>
          <w:top w:val="nil"/>
          <w:left w:val="nil"/>
          <w:bottom w:val="nil"/>
          <w:right w:val="nil"/>
          <w:between w:val="nil"/>
        </w:pBdr>
        <w:spacing w:after="0"/>
        <w:rPr>
          <w:rFonts w:ascii="Comic Sans MS" w:eastAsia="Comic Sans MS" w:hAnsi="Comic Sans MS" w:cs="Comic Sans MS"/>
          <w:color w:val="000000"/>
        </w:rPr>
      </w:pPr>
      <w:r>
        <w:rPr>
          <w:rFonts w:ascii="Comic Sans MS" w:eastAsia="Comic Sans MS" w:hAnsi="Comic Sans MS" w:cs="Comic Sans MS"/>
          <w:color w:val="000000"/>
        </w:rPr>
        <w:t xml:space="preserve"> Periodic assessments take place at the end of a unit. We use demonstrating understanding sheets in KS1. These sheets include a mastery approach encouraging the children to make links and connections between their learning within a unit. We use white rose </w:t>
      </w:r>
      <w:r>
        <w:rPr>
          <w:rFonts w:ascii="Comic Sans MS" w:eastAsia="Comic Sans MS" w:hAnsi="Comic Sans MS" w:cs="Comic Sans MS"/>
          <w:color w:val="000000"/>
        </w:rPr>
        <w:t>maths end of block assessments termly to check progress and understanding of content covered. This information also informs interventions.</w:t>
      </w:r>
    </w:p>
    <w:p w:rsidR="0031162B" w:rsidRDefault="007534B7">
      <w:pPr>
        <w:numPr>
          <w:ilvl w:val="0"/>
          <w:numId w:val="2"/>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 Summative assessment using assessment sheets based on the national curriculum guidelines but also using the non-stat</w:t>
      </w:r>
      <w:r>
        <w:rPr>
          <w:rFonts w:ascii="Comic Sans MS" w:eastAsia="Comic Sans MS" w:hAnsi="Comic Sans MS" w:cs="Comic Sans MS"/>
          <w:color w:val="000000"/>
        </w:rPr>
        <w:t xml:space="preserve">utory guidance to best support deeper learning. </w:t>
      </w:r>
    </w:p>
    <w:p w:rsidR="0031162B" w:rsidRDefault="007534B7">
      <w:pPr>
        <w:rPr>
          <w:rFonts w:ascii="Comic Sans MS" w:eastAsia="Comic Sans MS" w:hAnsi="Comic Sans MS" w:cs="Comic Sans MS"/>
          <w:sz w:val="24"/>
          <w:szCs w:val="24"/>
        </w:rPr>
      </w:pPr>
      <w:r>
        <w:rPr>
          <w:rFonts w:ascii="Comic Sans MS" w:eastAsia="Comic Sans MS" w:hAnsi="Comic Sans MS" w:cs="Comic Sans MS"/>
        </w:rPr>
        <w:t xml:space="preserve">Our whole school tracking system enables staff and senior leaders to termly identify children who are working at greater depth and are at risk, leading to taking part in termly interventions. </w:t>
      </w:r>
    </w:p>
    <w:p w:rsidR="0031162B" w:rsidRDefault="007534B7">
      <w:pPr>
        <w:rPr>
          <w:rFonts w:ascii="Comic Sans MS" w:eastAsia="Comic Sans MS" w:hAnsi="Comic Sans MS" w:cs="Comic Sans MS"/>
          <w:b/>
          <w:sz w:val="24"/>
          <w:szCs w:val="24"/>
        </w:rPr>
      </w:pPr>
      <w:r>
        <w:rPr>
          <w:rFonts w:ascii="Comic Sans MS" w:eastAsia="Comic Sans MS" w:hAnsi="Comic Sans MS" w:cs="Comic Sans MS"/>
          <w:b/>
          <w:sz w:val="24"/>
          <w:szCs w:val="24"/>
        </w:rPr>
        <w:t xml:space="preserve">Monitoring </w:t>
      </w:r>
    </w:p>
    <w:p w:rsidR="0031162B" w:rsidRDefault="007534B7">
      <w:pPr>
        <w:spacing w:after="160" w:line="259" w:lineRule="auto"/>
        <w:rPr>
          <w:rFonts w:ascii="Comic Sans MS" w:eastAsia="Comic Sans MS" w:hAnsi="Comic Sans MS" w:cs="Comic Sans MS"/>
        </w:rPr>
      </w:pPr>
      <w:r>
        <w:rPr>
          <w:rFonts w:ascii="Comic Sans MS" w:eastAsia="Comic Sans MS" w:hAnsi="Comic Sans MS" w:cs="Comic Sans MS"/>
        </w:rPr>
        <w:t>St</w:t>
      </w:r>
      <w:r>
        <w:rPr>
          <w:rFonts w:ascii="Comic Sans MS" w:eastAsia="Comic Sans MS" w:hAnsi="Comic Sans MS" w:cs="Comic Sans MS"/>
        </w:rPr>
        <w:t xml:space="preserve">aff take part in termly collaborative lesson research cycles that involves supporting colleagues with subject knowledge. The maths lead takes part in subject leadership meetings held by Devon </w:t>
      </w:r>
      <w:r>
        <w:rPr>
          <w:rFonts w:ascii="Comic Sans MS" w:eastAsia="Comic Sans MS" w:hAnsi="Comic Sans MS" w:cs="Comic Sans MS"/>
        </w:rPr>
        <w:lastRenderedPageBreak/>
        <w:t>Education Services and is part of work groups focusing on curren</w:t>
      </w:r>
      <w:r>
        <w:rPr>
          <w:rFonts w:ascii="Comic Sans MS" w:eastAsia="Comic Sans MS" w:hAnsi="Comic Sans MS" w:cs="Comic Sans MS"/>
        </w:rPr>
        <w:t>t research in Primary Maths. NCETM PD materials are used with staff to best support colleagues with specific subject content relevant to their year group. Staff help plan and deliver lessons as part of collaborative lesson research cycles and these lessons</w:t>
      </w:r>
      <w:r>
        <w:rPr>
          <w:rFonts w:ascii="Comic Sans MS" w:eastAsia="Comic Sans MS" w:hAnsi="Comic Sans MS" w:cs="Comic Sans MS"/>
        </w:rPr>
        <w:t xml:space="preserve"> are monitored by the Maths lead. Staff regularly take part in outside agency work groups, including the maths lead taking part in the NCETM mastery specialist programme leading to supporting PD in schools around Devon. </w:t>
      </w:r>
    </w:p>
    <w:p w:rsidR="0031162B" w:rsidRDefault="0031162B">
      <w:pPr>
        <w:spacing w:after="160" w:line="259" w:lineRule="auto"/>
        <w:rPr>
          <w:rFonts w:ascii="Comic Sans MS" w:eastAsia="Comic Sans MS" w:hAnsi="Comic Sans MS" w:cs="Comic Sans MS"/>
          <w:b/>
        </w:rPr>
      </w:pPr>
    </w:p>
    <w:p w:rsidR="0031162B" w:rsidRDefault="007534B7">
      <w:pPr>
        <w:spacing w:after="160" w:line="259" w:lineRule="auto"/>
        <w:rPr>
          <w:rFonts w:ascii="Comic Sans MS" w:eastAsia="Comic Sans MS" w:hAnsi="Comic Sans MS" w:cs="Comic Sans MS"/>
          <w:b/>
        </w:rPr>
      </w:pPr>
      <w:r>
        <w:rPr>
          <w:rFonts w:ascii="Comic Sans MS" w:eastAsia="Comic Sans MS" w:hAnsi="Comic Sans MS" w:cs="Comic Sans MS"/>
          <w:b/>
        </w:rPr>
        <w:t xml:space="preserve">Mastering Number </w:t>
      </w:r>
    </w:p>
    <w:p w:rsidR="0031162B" w:rsidRDefault="007534B7">
      <w:pPr>
        <w:spacing w:after="160" w:line="259" w:lineRule="auto"/>
        <w:rPr>
          <w:rFonts w:ascii="Comic Sans MS" w:eastAsia="Comic Sans MS" w:hAnsi="Comic Sans MS" w:cs="Comic Sans MS"/>
          <w:sz w:val="14"/>
          <w:szCs w:val="14"/>
        </w:rPr>
      </w:pPr>
      <w:r>
        <w:rPr>
          <w:rFonts w:ascii="Comic Sans MS" w:eastAsia="Comic Sans MS" w:hAnsi="Comic Sans MS" w:cs="Comic Sans MS"/>
          <w:color w:val="434343"/>
          <w:highlight w:val="white"/>
        </w:rPr>
        <w:t xml:space="preserve">As a school, we </w:t>
      </w:r>
      <w:r>
        <w:rPr>
          <w:rFonts w:ascii="Comic Sans MS" w:eastAsia="Comic Sans MS" w:hAnsi="Comic Sans MS" w:cs="Comic Sans MS"/>
          <w:color w:val="434343"/>
          <w:highlight w:val="white"/>
        </w:rPr>
        <w:t xml:space="preserve">also focus on the development of good number sense for all children from Reception through to Year 1 and Year 2.  Attention will be given to key knowledge and understanding needed in Reception classes, and progression through KS1 to support success in the </w:t>
      </w:r>
      <w:r>
        <w:rPr>
          <w:rFonts w:ascii="Comic Sans MS" w:eastAsia="Comic Sans MS" w:hAnsi="Comic Sans MS" w:cs="Comic Sans MS"/>
          <w:color w:val="434343"/>
          <w:highlight w:val="white"/>
        </w:rPr>
        <w:t>future. We use the rekenrek in class to support children to become automatic in their understanding of bigger numbers being made of smaller numbers. We have started 'Mastering Number' this year 2024/25, and we look forward to supporting the children to dev</w:t>
      </w:r>
      <w:r>
        <w:rPr>
          <w:rFonts w:ascii="Comic Sans MS" w:eastAsia="Comic Sans MS" w:hAnsi="Comic Sans MS" w:cs="Comic Sans MS"/>
          <w:color w:val="434343"/>
          <w:highlight w:val="white"/>
        </w:rPr>
        <w:t xml:space="preserve">elop a good sense of numbers in the Infants' School. </w:t>
      </w:r>
    </w:p>
    <w:sectPr w:rsidR="0031162B">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15F10"/>
    <w:multiLevelType w:val="multilevel"/>
    <w:tmpl w:val="818C51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622644"/>
    <w:multiLevelType w:val="multilevel"/>
    <w:tmpl w:val="7CD6A7FA"/>
    <w:lvl w:ilvl="0">
      <w:numFmt w:val="bullet"/>
      <w:lvlText w:val="-"/>
      <w:lvlJc w:val="left"/>
      <w:pPr>
        <w:ind w:left="720" w:hanging="360"/>
      </w:pPr>
      <w:rPr>
        <w:rFonts w:ascii="Comic Sans MS" w:eastAsia="Comic Sans MS" w:hAnsi="Comic Sans MS" w:cs="Comic Sans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8C2E77"/>
    <w:multiLevelType w:val="multilevel"/>
    <w:tmpl w:val="A2703C8E"/>
    <w:lvl w:ilvl="0">
      <w:numFmt w:val="bullet"/>
      <w:lvlText w:val="-"/>
      <w:lvlJc w:val="left"/>
      <w:pPr>
        <w:ind w:left="720" w:hanging="360"/>
      </w:pPr>
      <w:rPr>
        <w:rFonts w:ascii="Comic Sans MS" w:eastAsia="Comic Sans MS" w:hAnsi="Comic Sans MS" w:cs="Comic Sans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962263"/>
    <w:multiLevelType w:val="multilevel"/>
    <w:tmpl w:val="ABAEA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62B"/>
    <w:rsid w:val="0031162B"/>
    <w:rsid w:val="00753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8FA050-4AD1-421C-9F3F-08C1D2D59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1705D"/>
    <w:pPr>
      <w:ind w:left="720"/>
      <w:contextualSpacing/>
    </w:pPr>
  </w:style>
  <w:style w:type="paragraph" w:styleId="BalloonText">
    <w:name w:val="Balloon Text"/>
    <w:basedOn w:val="Normal"/>
    <w:link w:val="BalloonTextChar"/>
    <w:uiPriority w:val="99"/>
    <w:semiHidden/>
    <w:unhideWhenUsed/>
    <w:rsid w:val="00704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881"/>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SiX43nepW5vMtW/f6RW6EztAw==">CgMxLjAyCGguZ2pkZ3hzOAByITExMEZuSi05ZExNSUM4NlVVOVcxTVhCT0JnVHRZWTZncQ==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Mortimer</dc:creator>
  <cp:lastModifiedBy>Vicki Clark</cp:lastModifiedBy>
  <cp:revision>2</cp:revision>
  <dcterms:created xsi:type="dcterms:W3CDTF">2024-10-07T09:43:00Z</dcterms:created>
  <dcterms:modified xsi:type="dcterms:W3CDTF">2024-10-07T09:43:00Z</dcterms:modified>
</cp:coreProperties>
</file>